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1F" w:rsidRDefault="006A0D1F" w:rsidP="006A0D1F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Сведения о деятельности ОН ЯРБ ЯУ и ОИ ЯРБ на АС и ОИ в АО «ГНЦ НИИАР»,</w:t>
      </w:r>
    </w:p>
    <w:p w:rsidR="006A0D1F" w:rsidRDefault="00150869" w:rsidP="006A0D1F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 xml:space="preserve"> ОНПКИ за  2018</w:t>
      </w:r>
      <w:bookmarkStart w:id="0" w:name="_GoBack"/>
      <w:bookmarkEnd w:id="0"/>
      <w:r w:rsidR="006A0D1F">
        <w:rPr>
          <w:b/>
          <w:szCs w:val="24"/>
        </w:rPr>
        <w:t xml:space="preserve"> год.</w:t>
      </w:r>
    </w:p>
    <w:p w:rsidR="006A0D1F" w:rsidRDefault="006A0D1F" w:rsidP="006A0D1F">
      <w:pPr>
        <w:pStyle w:val="1"/>
        <w:widowControl/>
        <w:ind w:firstLine="567"/>
        <w:rPr>
          <w:b/>
          <w:sz w:val="24"/>
          <w:szCs w:val="24"/>
        </w:rPr>
      </w:pPr>
    </w:p>
    <w:p w:rsidR="006A0D1F" w:rsidRPr="00D06CB6" w:rsidRDefault="006A0D1F" w:rsidP="006A0D1F">
      <w:pPr>
        <w:pStyle w:val="1"/>
        <w:widowControl/>
        <w:ind w:firstLine="567"/>
        <w:rPr>
          <w:b/>
          <w:sz w:val="24"/>
          <w:szCs w:val="24"/>
        </w:rPr>
      </w:pPr>
      <w:r w:rsidRPr="00D06CB6">
        <w:rPr>
          <w:b/>
          <w:sz w:val="24"/>
          <w:szCs w:val="24"/>
        </w:rPr>
        <w:t>1. Сведения о состоянии безопасности на поднадзорных объектах.</w:t>
      </w:r>
    </w:p>
    <w:p w:rsidR="006A0D1F" w:rsidRPr="00D06CB6" w:rsidRDefault="006A0D1F" w:rsidP="006A0D1F">
      <w:pPr>
        <w:pStyle w:val="1"/>
        <w:widowControl/>
        <w:spacing w:before="120"/>
        <w:ind w:firstLine="567"/>
        <w:rPr>
          <w:sz w:val="24"/>
          <w:szCs w:val="24"/>
        </w:rPr>
      </w:pPr>
      <w:r w:rsidRPr="00D06CB6">
        <w:rPr>
          <w:sz w:val="24"/>
          <w:szCs w:val="24"/>
        </w:rPr>
        <w:t xml:space="preserve"> Состояние безопасности поднадзорных АЭС и ИЯУ удовлетворительное. Задачи, возложенные на отделы </w:t>
      </w:r>
      <w:proofErr w:type="gramStart"/>
      <w:r w:rsidRPr="00D06CB6">
        <w:rPr>
          <w:sz w:val="24"/>
          <w:szCs w:val="24"/>
        </w:rPr>
        <w:t>Волжского</w:t>
      </w:r>
      <w:proofErr w:type="gramEnd"/>
      <w:r w:rsidRPr="00D06CB6">
        <w:rPr>
          <w:sz w:val="24"/>
          <w:szCs w:val="24"/>
        </w:rPr>
        <w:t xml:space="preserve"> МТУ по надзору за ядерной и радиационной безопасностью,  выполняются в требуемом объеме.</w:t>
      </w:r>
    </w:p>
    <w:p w:rsidR="006A0D1F" w:rsidRPr="00D06CB6" w:rsidRDefault="006A0D1F" w:rsidP="006A0D1F">
      <w:pPr>
        <w:pStyle w:val="1"/>
        <w:widowControl/>
        <w:ind w:firstLine="567"/>
        <w:rPr>
          <w:sz w:val="24"/>
          <w:szCs w:val="24"/>
        </w:rPr>
      </w:pPr>
      <w:r w:rsidRPr="00D06CB6">
        <w:rPr>
          <w:sz w:val="24"/>
          <w:szCs w:val="24"/>
        </w:rPr>
        <w:t>Требования руководящих документов по надзорной деятельности выполняются.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Основной формой надзора за состоянием ядерной, радиационной и технической безопасности на АЭС и ИЯУ в отчетном периоде было проведение контрольно-надзорных мероприятий, анализ представленных поднадзорными объектами документов, обосновывающих обеспечение состояние ЯРБ.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Количество инспекций и выявленных нарушений по видам инспекций распределяется следующим образом: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 xml:space="preserve">- количество инспекций, проведенных ОИ ЯРБ на </w:t>
      </w:r>
      <w:proofErr w:type="spellStart"/>
      <w:r w:rsidRPr="00D06CB6">
        <w:t>Балаковской</w:t>
      </w:r>
      <w:proofErr w:type="spellEnd"/>
      <w:r w:rsidRPr="00D06CB6">
        <w:t xml:space="preserve"> АЭС- 607 (проверки пгн- 607,  внеплановые-0, нарушений - 2),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>- количество инспекций, проведенных ОИ ЯРБ на Калининской АЭС- 203 (проверки пгн-203,  внеплановые-0, нарушений -2),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>- количество инспекций, проведенных ОИ ЯРБ в НИИАР- 21 (проверки пгн- 17, внеплановые- 4,  нарушений - 4),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 xml:space="preserve">- количество инспекций, </w:t>
      </w:r>
      <w:proofErr w:type="gramStart"/>
      <w:r w:rsidRPr="00D06CB6">
        <w:t>проведенных</w:t>
      </w:r>
      <w:proofErr w:type="gramEnd"/>
      <w:r w:rsidRPr="00D06CB6">
        <w:t xml:space="preserve"> ОНПКИ в Нижегородской обл.- 60 (проверки пгн- 60, внеплановые-0, нарушений-0).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>- количество инспекций, проведенных  ОН ЯРБ ЯУ- 34 (проверки пгн-18, плановые-6, внеплановые-10,  нарушений -10).</w:t>
      </w:r>
    </w:p>
    <w:p w:rsidR="006A0D1F" w:rsidRPr="00D06CB6" w:rsidRDefault="006A0D1F" w:rsidP="006A0D1F">
      <w:pPr>
        <w:pStyle w:val="10"/>
        <w:tabs>
          <w:tab w:val="left" w:pos="7480"/>
        </w:tabs>
        <w:ind w:firstLine="567"/>
      </w:pPr>
      <w:r w:rsidRPr="00D06CB6">
        <w:t xml:space="preserve">В отчетном периоде инспекторы ОН ЯРБ ЯУ принимали участие в плановой комплексной проверке </w:t>
      </w:r>
      <w:proofErr w:type="spellStart"/>
      <w:r w:rsidRPr="00D06CB6">
        <w:t>Нововоронежской</w:t>
      </w:r>
      <w:proofErr w:type="spellEnd"/>
      <w:r w:rsidRPr="00D06CB6">
        <w:t xml:space="preserve"> АЭС.</w:t>
      </w:r>
    </w:p>
    <w:p w:rsidR="006A0D1F" w:rsidRPr="00D06CB6" w:rsidRDefault="006A0D1F" w:rsidP="006A0D1F">
      <w:pPr>
        <w:pStyle w:val="1"/>
        <w:spacing w:before="120"/>
        <w:ind w:firstLine="680"/>
        <w:rPr>
          <w:sz w:val="24"/>
          <w:szCs w:val="24"/>
        </w:rPr>
      </w:pPr>
      <w:r w:rsidRPr="00D06CB6">
        <w:rPr>
          <w:sz w:val="24"/>
          <w:szCs w:val="24"/>
        </w:rPr>
        <w:t>Аварий, связанных с нарушением ядерной, радиационной и технической безопасности на поднадзорных АС и ИЯР не было. В отчетном периоде произошло 8 нарушений в работе энергоблоков АС.</w:t>
      </w:r>
    </w:p>
    <w:p w:rsidR="006A0D1F" w:rsidRPr="00D06CB6" w:rsidRDefault="006A0D1F" w:rsidP="006A0D1F">
      <w:pPr>
        <w:pStyle w:val="1"/>
        <w:spacing w:before="120"/>
        <w:ind w:firstLine="680"/>
        <w:rPr>
          <w:b/>
          <w:sz w:val="24"/>
          <w:szCs w:val="24"/>
        </w:rPr>
      </w:pPr>
      <w:proofErr w:type="spellStart"/>
      <w:r w:rsidRPr="00D06CB6">
        <w:rPr>
          <w:b/>
          <w:sz w:val="24"/>
          <w:szCs w:val="24"/>
        </w:rPr>
        <w:t>Балаковская</w:t>
      </w:r>
      <w:proofErr w:type="spellEnd"/>
      <w:r w:rsidRPr="00D06CB6">
        <w:rPr>
          <w:b/>
          <w:sz w:val="24"/>
          <w:szCs w:val="24"/>
        </w:rPr>
        <w:t xml:space="preserve"> АС</w:t>
      </w:r>
    </w:p>
    <w:p w:rsidR="006A0D1F" w:rsidRPr="00D06CB6" w:rsidRDefault="006A0D1F" w:rsidP="006A0D1F">
      <w:pPr>
        <w:ind w:firstLine="540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За 12 месяцев 2018 года на </w:t>
      </w:r>
      <w:proofErr w:type="spellStart"/>
      <w:r w:rsidRPr="00D06CB6">
        <w:rPr>
          <w:sz w:val="24"/>
          <w:szCs w:val="24"/>
        </w:rPr>
        <w:t>Балаковской</w:t>
      </w:r>
      <w:proofErr w:type="spellEnd"/>
      <w:r w:rsidRPr="00D06CB6">
        <w:rPr>
          <w:sz w:val="24"/>
          <w:szCs w:val="24"/>
        </w:rPr>
        <w:t xml:space="preserve"> АЭС  произошло 2  нарушения, расследуемых в </w:t>
      </w:r>
      <w:proofErr w:type="gramStart"/>
      <w:r w:rsidRPr="00D06CB6">
        <w:rPr>
          <w:sz w:val="24"/>
          <w:szCs w:val="24"/>
        </w:rPr>
        <w:t>соответствии</w:t>
      </w:r>
      <w:proofErr w:type="gramEnd"/>
      <w:r w:rsidRPr="00D06CB6">
        <w:rPr>
          <w:sz w:val="24"/>
          <w:szCs w:val="24"/>
        </w:rPr>
        <w:t xml:space="preserve"> с НП-004-08. </w:t>
      </w:r>
    </w:p>
    <w:p w:rsidR="006A0D1F" w:rsidRPr="00D06CB6" w:rsidRDefault="006A0D1F" w:rsidP="006A0D1F">
      <w:pPr>
        <w:ind w:firstLine="540"/>
        <w:jc w:val="both"/>
        <w:rPr>
          <w:sz w:val="24"/>
          <w:szCs w:val="24"/>
        </w:rPr>
      </w:pPr>
      <w:proofErr w:type="gramStart"/>
      <w:r w:rsidRPr="00D06CB6">
        <w:rPr>
          <w:sz w:val="24"/>
          <w:szCs w:val="24"/>
        </w:rPr>
        <w:t xml:space="preserve">(За 12 месяцев 2017 года на </w:t>
      </w:r>
      <w:proofErr w:type="spellStart"/>
      <w:r w:rsidRPr="00D06CB6">
        <w:rPr>
          <w:sz w:val="24"/>
          <w:szCs w:val="24"/>
        </w:rPr>
        <w:t>Балаковской</w:t>
      </w:r>
      <w:proofErr w:type="spellEnd"/>
      <w:r w:rsidRPr="00D06CB6">
        <w:rPr>
          <w:sz w:val="24"/>
          <w:szCs w:val="24"/>
        </w:rPr>
        <w:t xml:space="preserve"> АЭС произошло 3 нарушения, расследуемых в</w:t>
      </w:r>
      <w:proofErr w:type="gramEnd"/>
      <w:r w:rsidRPr="00D06CB6">
        <w:rPr>
          <w:sz w:val="24"/>
          <w:szCs w:val="24"/>
        </w:rPr>
        <w:t xml:space="preserve"> </w:t>
      </w:r>
      <w:proofErr w:type="gramStart"/>
      <w:r w:rsidRPr="00D06CB6">
        <w:rPr>
          <w:sz w:val="24"/>
          <w:szCs w:val="24"/>
        </w:rPr>
        <w:t>соответствии</w:t>
      </w:r>
      <w:proofErr w:type="gramEnd"/>
      <w:r w:rsidRPr="00D06CB6">
        <w:rPr>
          <w:sz w:val="24"/>
          <w:szCs w:val="24"/>
        </w:rPr>
        <w:t xml:space="preserve"> с НП-004-08). </w:t>
      </w:r>
    </w:p>
    <w:p w:rsidR="006A0D1F" w:rsidRPr="00D06CB6" w:rsidRDefault="006A0D1F" w:rsidP="006A0D1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/>
        <w:ind w:left="851" w:right="885" w:hanging="284"/>
        <w:jc w:val="both"/>
        <w:rPr>
          <w:b/>
          <w:sz w:val="24"/>
          <w:szCs w:val="24"/>
        </w:rPr>
      </w:pPr>
      <w:r w:rsidRPr="00D06CB6">
        <w:rPr>
          <w:b/>
          <w:sz w:val="24"/>
          <w:szCs w:val="24"/>
        </w:rPr>
        <w:t>24.09.2018г.  Энергоблок №2</w:t>
      </w:r>
    </w:p>
    <w:p w:rsidR="006A0D1F" w:rsidRPr="00D06CB6" w:rsidRDefault="006A0D1F" w:rsidP="006A0D1F">
      <w:pPr>
        <w:shd w:val="clear" w:color="auto" w:fill="FFFFFF"/>
        <w:tabs>
          <w:tab w:val="left" w:pos="10206"/>
        </w:tabs>
        <w:spacing w:before="5" w:line="274" w:lineRule="exact"/>
        <w:ind w:firstLine="567"/>
        <w:jc w:val="both"/>
        <w:rPr>
          <w:sz w:val="24"/>
          <w:szCs w:val="24"/>
        </w:rPr>
      </w:pPr>
      <w:proofErr w:type="gramStart"/>
      <w:r w:rsidRPr="00D06CB6">
        <w:rPr>
          <w:sz w:val="24"/>
          <w:szCs w:val="24"/>
        </w:rPr>
        <w:t>Останов энергоблока срабатыванием АЗ, не связанным с необходимостью выполнении функции безопасности, вследствие обесточивания цепи сигнала АЗ в системе группового и индивидуального управления ОР СУЗ из-за  короткого замыкания  источника бесперебойного питания и неселективного отключения  автоматических выключателей.</w:t>
      </w:r>
      <w:proofErr w:type="gramEnd"/>
    </w:p>
    <w:p w:rsidR="006A0D1F" w:rsidRPr="00D06CB6" w:rsidRDefault="006A0D1F" w:rsidP="006A0D1F">
      <w:pPr>
        <w:shd w:val="clear" w:color="auto" w:fill="FFFFFF"/>
        <w:tabs>
          <w:tab w:val="left" w:pos="10206"/>
        </w:tabs>
        <w:spacing w:before="5" w:line="274" w:lineRule="exact"/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Оценка по ИНЕС: уровень 0</w:t>
      </w:r>
    </w:p>
    <w:p w:rsidR="006A0D1F" w:rsidRPr="00D06CB6" w:rsidRDefault="006A0D1F" w:rsidP="006A0D1F">
      <w:pPr>
        <w:shd w:val="clear" w:color="auto" w:fill="FFFFFF"/>
        <w:spacing w:before="5" w:line="274" w:lineRule="exact"/>
        <w:ind w:left="538" w:right="883" w:firstLine="2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Отчет: № 2БАЛ-П07-01-09-18 от 15.10.2018г.</w:t>
      </w:r>
    </w:p>
    <w:p w:rsidR="006A0D1F" w:rsidRPr="00D06CB6" w:rsidRDefault="006A0D1F" w:rsidP="006A0D1F">
      <w:pPr>
        <w:pStyle w:val="a7"/>
        <w:ind w:firstLine="567"/>
        <w:rPr>
          <w:sz w:val="24"/>
          <w:szCs w:val="24"/>
        </w:rPr>
      </w:pPr>
      <w:r w:rsidRPr="00D06CB6">
        <w:rPr>
          <w:color w:val="000000"/>
          <w:sz w:val="24"/>
          <w:szCs w:val="24"/>
        </w:rPr>
        <w:t>Непосредственные причины отказов, ошибок персонала.</w:t>
      </w:r>
    </w:p>
    <w:p w:rsidR="006A0D1F" w:rsidRPr="00D06CB6" w:rsidRDefault="006A0D1F" w:rsidP="006A0D1F">
      <w:pPr>
        <w:ind w:firstLine="567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Событие</w:t>
      </w:r>
      <w:proofErr w:type="gramStart"/>
      <w:r w:rsidRPr="00D06CB6">
        <w:rPr>
          <w:bCs/>
          <w:sz w:val="24"/>
          <w:szCs w:val="24"/>
        </w:rPr>
        <w:t>1</w:t>
      </w:r>
      <w:proofErr w:type="gramEnd"/>
      <w:r w:rsidRPr="00D06CB6">
        <w:rPr>
          <w:bCs/>
          <w:sz w:val="24"/>
          <w:szCs w:val="24"/>
        </w:rPr>
        <w:t>. Непосредственной причиной повреждения ИБП явилось короткое замыкание внутри источника бесперебойного питания.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Код согласно НП-004-08: 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5.1.2. «Электрические явления, процессы, состояния»;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5.1.2.1. «Короткое замыкание, искрение».</w:t>
      </w:r>
    </w:p>
    <w:p w:rsidR="006A0D1F" w:rsidRPr="00D06CB6" w:rsidRDefault="006A0D1F" w:rsidP="006A0D1F">
      <w:pPr>
        <w:ind w:firstLine="567"/>
        <w:jc w:val="both"/>
        <w:rPr>
          <w:bCs/>
          <w:sz w:val="24"/>
          <w:szCs w:val="24"/>
        </w:rPr>
      </w:pPr>
      <w:r w:rsidRPr="00D06CB6">
        <w:rPr>
          <w:sz w:val="24"/>
          <w:szCs w:val="24"/>
        </w:rPr>
        <w:t xml:space="preserve">Событие 2. </w:t>
      </w:r>
      <w:r w:rsidRPr="00D06CB6">
        <w:rPr>
          <w:bCs/>
          <w:sz w:val="24"/>
          <w:szCs w:val="24"/>
        </w:rPr>
        <w:t xml:space="preserve"> Непосредственной причиной обесточивания по двум вводам шкафов 1ШСРБ, ШЛОС явилось неселективное отключение автоматических выключателей в </w:t>
      </w:r>
      <w:proofErr w:type="gramStart"/>
      <w:r w:rsidRPr="00D06CB6">
        <w:rPr>
          <w:bCs/>
          <w:sz w:val="24"/>
          <w:szCs w:val="24"/>
        </w:rPr>
        <w:t>сборках</w:t>
      </w:r>
      <w:proofErr w:type="gramEnd"/>
      <w:r w:rsidRPr="00D06CB6">
        <w:rPr>
          <w:bCs/>
          <w:sz w:val="24"/>
          <w:szCs w:val="24"/>
        </w:rPr>
        <w:t xml:space="preserve"> HG64, HG65 и в шкафу 1ШСРБ.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Код согласно НП-004-08: </w:t>
      </w:r>
    </w:p>
    <w:p w:rsidR="006A0D1F" w:rsidRPr="00D06CB6" w:rsidRDefault="006A0D1F" w:rsidP="006A0D1F">
      <w:pPr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lastRenderedPageBreak/>
        <w:t xml:space="preserve">5.1.2. «Электрические явления, процессы, состояния»; </w:t>
      </w:r>
    </w:p>
    <w:p w:rsidR="006A0D1F" w:rsidRPr="00D06CB6" w:rsidRDefault="006A0D1F" w:rsidP="006A0D1F">
      <w:pPr>
        <w:ind w:firstLine="567"/>
        <w:jc w:val="both"/>
        <w:rPr>
          <w:color w:val="000000"/>
          <w:sz w:val="24"/>
          <w:szCs w:val="24"/>
        </w:rPr>
      </w:pPr>
      <w:r w:rsidRPr="00D06CB6">
        <w:rPr>
          <w:color w:val="000000"/>
          <w:sz w:val="24"/>
          <w:szCs w:val="24"/>
        </w:rPr>
        <w:t>5.1.2.0</w:t>
      </w:r>
      <w:r w:rsidRPr="00D06CB6">
        <w:rPr>
          <w:b/>
          <w:color w:val="000000"/>
          <w:sz w:val="24"/>
          <w:szCs w:val="24"/>
        </w:rPr>
        <w:t xml:space="preserve"> </w:t>
      </w:r>
      <w:r w:rsidRPr="00D06CB6">
        <w:rPr>
          <w:color w:val="000000"/>
          <w:sz w:val="24"/>
          <w:szCs w:val="24"/>
        </w:rPr>
        <w:t>«Прочие электрические причины, не вошедшие в данную группу причин».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 Коренные причины отказов, ошибок персонала.</w:t>
      </w:r>
    </w:p>
    <w:p w:rsidR="006A0D1F" w:rsidRPr="00D06CB6" w:rsidRDefault="006A0D1F" w:rsidP="006A0D1F">
      <w:pPr>
        <w:pStyle w:val="a7"/>
        <w:rPr>
          <w:sz w:val="24"/>
          <w:szCs w:val="24"/>
        </w:rPr>
      </w:pPr>
      <w:r w:rsidRPr="00D06CB6">
        <w:rPr>
          <w:color w:val="000000"/>
          <w:sz w:val="24"/>
          <w:szCs w:val="24"/>
        </w:rPr>
        <w:t>Событие 1.</w:t>
      </w:r>
      <w:r w:rsidRPr="00D06CB6">
        <w:rPr>
          <w:bCs/>
          <w:sz w:val="24"/>
          <w:szCs w:val="24"/>
        </w:rPr>
        <w:t xml:space="preserve"> Коренной причиной повреждения ИБП явился скрытый дефект, не выявленный при изготовлении и испытаниях в составе шкафа ШСРБ, приведший к выходу из строя ИБП в период назначенного срока службы при соблюдении условий технической эксплуатации.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Код согласно НП-004-08: 5.2.3. «Дефект изготовления».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  <w:lang w:val="en-US"/>
        </w:rPr>
      </w:pPr>
      <w:r w:rsidRPr="00D06CB6">
        <w:rPr>
          <w:bCs/>
          <w:sz w:val="24"/>
          <w:szCs w:val="24"/>
        </w:rPr>
        <w:t>Изготовитель</w:t>
      </w:r>
      <w:r w:rsidRPr="00D06CB6">
        <w:rPr>
          <w:bCs/>
          <w:sz w:val="24"/>
          <w:szCs w:val="24"/>
          <w:lang w:val="en-US"/>
        </w:rPr>
        <w:t xml:space="preserve"> – American Power Conversion Corporation (APC). 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Событие 2. </w:t>
      </w:r>
      <w:r w:rsidRPr="00D06CB6">
        <w:rPr>
          <w:bCs/>
          <w:sz w:val="24"/>
          <w:szCs w:val="24"/>
        </w:rPr>
        <w:t xml:space="preserve"> Коренной причиной обесточивания по двум вводам шкафов 1ШСРБ, ШЛОС явился н</w:t>
      </w:r>
      <w:r w:rsidRPr="00D06CB6">
        <w:rPr>
          <w:rFonts w:eastAsia="DejaVu Sans"/>
          <w:color w:val="000000"/>
          <w:kern w:val="24"/>
          <w:sz w:val="24"/>
          <w:szCs w:val="24"/>
        </w:rPr>
        <w:t xml:space="preserve">едостаток проектирования в части обеспечения селективности автоматических выключателей, установленных в составе оборудования СГИУ с автоматическими выключателями в сборках </w:t>
      </w:r>
      <w:r w:rsidRPr="00D06CB6">
        <w:rPr>
          <w:rFonts w:eastAsia="DejaVu Sans"/>
          <w:color w:val="000000"/>
          <w:kern w:val="24"/>
          <w:sz w:val="24"/>
          <w:szCs w:val="24"/>
          <w:lang w:val="en-US"/>
        </w:rPr>
        <w:t>HG</w:t>
      </w:r>
      <w:r w:rsidRPr="00D06CB6">
        <w:rPr>
          <w:rFonts w:eastAsia="DejaVu Sans"/>
          <w:color w:val="000000"/>
          <w:kern w:val="24"/>
          <w:sz w:val="24"/>
          <w:szCs w:val="24"/>
        </w:rPr>
        <w:t xml:space="preserve">64, </w:t>
      </w:r>
      <w:r w:rsidRPr="00D06CB6">
        <w:rPr>
          <w:rFonts w:eastAsia="DejaVu Sans"/>
          <w:color w:val="000000"/>
          <w:kern w:val="24"/>
          <w:sz w:val="24"/>
          <w:szCs w:val="24"/>
          <w:lang w:val="en-US"/>
        </w:rPr>
        <w:t>HG</w:t>
      </w:r>
      <w:r w:rsidRPr="00D06CB6">
        <w:rPr>
          <w:rFonts w:eastAsia="DejaVu Sans"/>
          <w:color w:val="000000"/>
          <w:kern w:val="24"/>
          <w:sz w:val="24"/>
          <w:szCs w:val="24"/>
        </w:rPr>
        <w:t>65.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Код согласно НП-004-08: 5.2.2. «Ошибка проектирования (включая изменения)».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Проектант - АО «</w:t>
      </w:r>
      <w:proofErr w:type="spellStart"/>
      <w:r w:rsidRPr="00D06CB6">
        <w:rPr>
          <w:bCs/>
          <w:sz w:val="24"/>
          <w:szCs w:val="24"/>
        </w:rPr>
        <w:t>Атомэнергопроект</w:t>
      </w:r>
      <w:proofErr w:type="spellEnd"/>
      <w:r w:rsidRPr="00D06CB6">
        <w:rPr>
          <w:bCs/>
          <w:sz w:val="24"/>
          <w:szCs w:val="24"/>
        </w:rPr>
        <w:t>».</w:t>
      </w:r>
    </w:p>
    <w:p w:rsidR="006A0D1F" w:rsidRPr="00D06CB6" w:rsidRDefault="006A0D1F" w:rsidP="006A0D1F">
      <w:pPr>
        <w:pStyle w:val="a9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6CB6">
        <w:rPr>
          <w:rFonts w:ascii="Times New Roman" w:hAnsi="Times New Roman"/>
          <w:bCs/>
          <w:sz w:val="24"/>
          <w:szCs w:val="24"/>
        </w:rPr>
        <w:t xml:space="preserve"> Коренной причиной обесточивания по двум вводам шкафов 1ШСРБ, ШЛОС явился недостаток конструирования в части объединения цепей питания оборудования, принимающего участие в формировании сигналов АЗ и цепи питания оборудования СГИУ.</w:t>
      </w:r>
    </w:p>
    <w:p w:rsidR="006A0D1F" w:rsidRPr="00D06CB6" w:rsidRDefault="006A0D1F" w:rsidP="006A0D1F">
      <w:pPr>
        <w:pStyle w:val="a7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Код согласно НП-004-08: 5.2.1. «Ошибка конструирования (включая изменения)».</w:t>
      </w:r>
    </w:p>
    <w:p w:rsidR="006A0D1F" w:rsidRPr="00D06CB6" w:rsidRDefault="006A0D1F" w:rsidP="006A0D1F">
      <w:pPr>
        <w:pStyle w:val="a7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Конструктор - АО «Корпорация «ВНИИЭМ».</w:t>
      </w:r>
    </w:p>
    <w:p w:rsidR="006A0D1F" w:rsidRPr="00D06CB6" w:rsidRDefault="006A0D1F" w:rsidP="006A0D1F">
      <w:pPr>
        <w:pStyle w:val="a9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6CB6">
        <w:rPr>
          <w:rFonts w:ascii="Times New Roman" w:hAnsi="Times New Roman"/>
          <w:bCs/>
          <w:sz w:val="24"/>
          <w:szCs w:val="24"/>
        </w:rPr>
        <w:t xml:space="preserve">Коренной причиной обесточивания по двум вводам шкафов 1ШСРБ, ШЛОС явилось непринятие необходимых мер персоналом АЭС в части </w:t>
      </w:r>
      <w:r w:rsidRPr="00D06CB6">
        <w:rPr>
          <w:rFonts w:ascii="Times New Roman" w:eastAsia="DejaVu Sans" w:hAnsi="Times New Roman"/>
          <w:color w:val="000000"/>
          <w:kern w:val="24"/>
          <w:sz w:val="24"/>
          <w:szCs w:val="24"/>
        </w:rPr>
        <w:t xml:space="preserve">анализа проектной документации по обеспечению селективности автоматических выключателей, установленных в составе оборудования СГИУ, с автоматическими выключателями в сборках </w:t>
      </w:r>
      <w:r w:rsidRPr="00D06CB6">
        <w:rPr>
          <w:rFonts w:ascii="Times New Roman" w:eastAsia="DejaVu Sans" w:hAnsi="Times New Roman"/>
          <w:color w:val="000000"/>
          <w:kern w:val="24"/>
          <w:sz w:val="24"/>
          <w:szCs w:val="24"/>
          <w:lang w:val="en-US"/>
        </w:rPr>
        <w:t>HG</w:t>
      </w:r>
      <w:r w:rsidRPr="00D06CB6">
        <w:rPr>
          <w:rFonts w:ascii="Times New Roman" w:eastAsia="DejaVu Sans" w:hAnsi="Times New Roman"/>
          <w:color w:val="000000"/>
          <w:kern w:val="24"/>
          <w:sz w:val="24"/>
          <w:szCs w:val="24"/>
        </w:rPr>
        <w:t xml:space="preserve">64, </w:t>
      </w:r>
      <w:r w:rsidRPr="00D06CB6">
        <w:rPr>
          <w:rFonts w:ascii="Times New Roman" w:eastAsia="DejaVu Sans" w:hAnsi="Times New Roman"/>
          <w:color w:val="000000"/>
          <w:kern w:val="24"/>
          <w:sz w:val="24"/>
          <w:szCs w:val="24"/>
          <w:lang w:val="en-US"/>
        </w:rPr>
        <w:t>HG</w:t>
      </w:r>
      <w:r w:rsidRPr="00D06CB6">
        <w:rPr>
          <w:rFonts w:ascii="Times New Roman" w:eastAsia="DejaVu Sans" w:hAnsi="Times New Roman"/>
          <w:color w:val="000000"/>
          <w:kern w:val="24"/>
          <w:sz w:val="24"/>
          <w:szCs w:val="24"/>
        </w:rPr>
        <w:t>65.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Код согласно НП-004-08: 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5.2.9. «Недостатки управления АС и недостатки организации эксплуатации АС»;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5.2.9.2. «Непринятие необходимых мер или несвоевременное их принятие»;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5.2.9.2.2. </w:t>
      </w:r>
      <w:proofErr w:type="gramStart"/>
      <w:r w:rsidRPr="00D06CB6">
        <w:rPr>
          <w:bCs/>
          <w:sz w:val="24"/>
          <w:szCs w:val="24"/>
        </w:rPr>
        <w:t>«По изменению схемных решений систем, конструкции элементов, проектных решений и проектной документации, а также принятие мер без согласования с проектной, конструкторской организациями, изготовителем оборудования (элементов)».</w:t>
      </w:r>
      <w:proofErr w:type="gramEnd"/>
    </w:p>
    <w:p w:rsidR="006A0D1F" w:rsidRPr="00D06CB6" w:rsidRDefault="006A0D1F" w:rsidP="006A0D1F">
      <w:pPr>
        <w:ind w:firstLine="709"/>
        <w:jc w:val="both"/>
        <w:rPr>
          <w:color w:val="000000"/>
          <w:sz w:val="24"/>
          <w:szCs w:val="24"/>
        </w:rPr>
      </w:pPr>
      <w:r w:rsidRPr="00D06CB6">
        <w:rPr>
          <w:bCs/>
          <w:color w:val="000000"/>
          <w:sz w:val="24"/>
          <w:szCs w:val="24"/>
        </w:rPr>
        <w:t>Код согласно НП-004-08: 4.11. «</w:t>
      </w:r>
      <w:proofErr w:type="gramStart"/>
      <w:r w:rsidRPr="00D06CB6">
        <w:rPr>
          <w:bCs/>
          <w:color w:val="000000"/>
          <w:sz w:val="24"/>
          <w:szCs w:val="24"/>
        </w:rPr>
        <w:t>Персонал</w:t>
      </w:r>
      <w:proofErr w:type="gramEnd"/>
      <w:r w:rsidRPr="00D06CB6">
        <w:rPr>
          <w:bCs/>
          <w:color w:val="000000"/>
          <w:sz w:val="24"/>
          <w:szCs w:val="24"/>
        </w:rPr>
        <w:t xml:space="preserve"> допустивший ошибку (активное неправильное действие или бездействие персонала)»; </w:t>
      </w:r>
      <w:r w:rsidRPr="00D06CB6">
        <w:rPr>
          <w:color w:val="000000"/>
          <w:sz w:val="24"/>
          <w:szCs w:val="24"/>
        </w:rPr>
        <w:t>4.11.1. «Административно-технический (руководящий) персонал».</w:t>
      </w:r>
    </w:p>
    <w:p w:rsidR="006A0D1F" w:rsidRPr="00D06CB6" w:rsidRDefault="006A0D1F" w:rsidP="006A0D1F">
      <w:pPr>
        <w:ind w:firstLine="709"/>
        <w:jc w:val="both"/>
        <w:rPr>
          <w:color w:val="000000"/>
          <w:sz w:val="24"/>
          <w:szCs w:val="24"/>
        </w:rPr>
      </w:pPr>
    </w:p>
    <w:p w:rsidR="006A0D1F" w:rsidRPr="00D06CB6" w:rsidRDefault="006A0D1F" w:rsidP="006A0D1F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b/>
          <w:color w:val="000000"/>
          <w:sz w:val="24"/>
          <w:szCs w:val="24"/>
        </w:rPr>
      </w:pPr>
      <w:r w:rsidRPr="00D06CB6">
        <w:rPr>
          <w:b/>
          <w:color w:val="000000"/>
          <w:sz w:val="24"/>
          <w:szCs w:val="24"/>
        </w:rPr>
        <w:t>25.10.2018г. Энергоблок №1</w:t>
      </w:r>
    </w:p>
    <w:p w:rsidR="006A0D1F" w:rsidRPr="00D06CB6" w:rsidRDefault="006A0D1F" w:rsidP="006A0D1F">
      <w:pPr>
        <w:ind w:firstLine="709"/>
        <w:jc w:val="both"/>
        <w:rPr>
          <w:color w:val="000000"/>
          <w:sz w:val="24"/>
          <w:szCs w:val="24"/>
        </w:rPr>
      </w:pPr>
      <w:r w:rsidRPr="00D06CB6">
        <w:rPr>
          <w:sz w:val="24"/>
          <w:szCs w:val="24"/>
        </w:rPr>
        <w:t xml:space="preserve">Срабатывание каналов систем безопасности, связанное с необходимостью выполнения функций безопасности (запуск </w:t>
      </w:r>
      <w:proofErr w:type="gramStart"/>
      <w:r w:rsidRPr="00D06CB6">
        <w:rPr>
          <w:sz w:val="24"/>
          <w:szCs w:val="24"/>
        </w:rPr>
        <w:t>дизель-генераторов</w:t>
      </w:r>
      <w:proofErr w:type="gramEnd"/>
      <w:r w:rsidRPr="00D06CB6">
        <w:rPr>
          <w:sz w:val="24"/>
          <w:szCs w:val="24"/>
        </w:rPr>
        <w:t xml:space="preserve"> вследствие обесточивания секций надежного электроснабжения каналов систем безопасности) и</w:t>
      </w:r>
      <w:r w:rsidRPr="00D06CB6">
        <w:rPr>
          <w:bCs/>
          <w:sz w:val="24"/>
          <w:szCs w:val="24"/>
        </w:rPr>
        <w:t>з-за короткого замыкания между фазами «В» и «С» разъединителя ШР-2 ШСВ</w:t>
      </w:r>
      <w:r w:rsidRPr="00D06CB6">
        <w:rPr>
          <w:sz w:val="24"/>
          <w:szCs w:val="24"/>
        </w:rPr>
        <w:t xml:space="preserve"> на ОРУ 220 </w:t>
      </w:r>
      <w:proofErr w:type="spellStart"/>
      <w:r w:rsidRPr="00D06CB6">
        <w:rPr>
          <w:sz w:val="24"/>
          <w:szCs w:val="24"/>
        </w:rPr>
        <w:t>кВ</w:t>
      </w:r>
      <w:proofErr w:type="spellEnd"/>
    </w:p>
    <w:p w:rsidR="006A0D1F" w:rsidRPr="00D06CB6" w:rsidRDefault="006A0D1F" w:rsidP="006A0D1F">
      <w:pPr>
        <w:ind w:left="709"/>
        <w:jc w:val="both"/>
        <w:rPr>
          <w:color w:val="000000"/>
          <w:sz w:val="24"/>
          <w:szCs w:val="24"/>
        </w:rPr>
      </w:pPr>
      <w:r w:rsidRPr="00D06CB6">
        <w:rPr>
          <w:sz w:val="24"/>
          <w:szCs w:val="24"/>
        </w:rPr>
        <w:t>Оценка по ИНЕС: уровень 0</w:t>
      </w:r>
    </w:p>
    <w:p w:rsidR="006A0D1F" w:rsidRPr="00D06CB6" w:rsidRDefault="006A0D1F" w:rsidP="006A0D1F">
      <w:pPr>
        <w:ind w:left="709"/>
        <w:jc w:val="both"/>
        <w:rPr>
          <w:color w:val="000000"/>
          <w:sz w:val="24"/>
          <w:szCs w:val="24"/>
        </w:rPr>
      </w:pPr>
      <w:r w:rsidRPr="00D06CB6">
        <w:rPr>
          <w:color w:val="000000"/>
          <w:sz w:val="24"/>
          <w:szCs w:val="24"/>
        </w:rPr>
        <w:t>Отчет: №1БАЛ-П06-02-10-18 от 16.11.2018г.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color w:val="000000"/>
          <w:sz w:val="24"/>
          <w:szCs w:val="24"/>
        </w:rPr>
        <w:t>Непосредственные причины отказов, ошибок персонала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Непосредственной причиной обесточивания секций надежного электроснабжения 1 и 2 каналов систем безопасности явилось короткое замыкание между фазами «В» и «С» разъединителя ШР-2 ШСВ на ОРУ 220 </w:t>
      </w:r>
      <w:proofErr w:type="spellStart"/>
      <w:r w:rsidRPr="00D06CB6">
        <w:rPr>
          <w:bCs/>
          <w:sz w:val="24"/>
          <w:szCs w:val="24"/>
        </w:rPr>
        <w:t>кВ.</w:t>
      </w:r>
      <w:proofErr w:type="spellEnd"/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Код согласно НП-004-08: 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5.1.2. «Электрические явления, процессы, состояния».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5.1.2.1. «Короткое замыкание, искрение».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 Коренные причины отказов, ошибок персонала.</w:t>
      </w:r>
    </w:p>
    <w:p w:rsidR="006A0D1F" w:rsidRPr="00D06CB6" w:rsidRDefault="006A0D1F" w:rsidP="006A0D1F">
      <w:pPr>
        <w:ind w:firstLine="709"/>
        <w:jc w:val="both"/>
        <w:rPr>
          <w:sz w:val="24"/>
          <w:szCs w:val="24"/>
        </w:rPr>
      </w:pPr>
      <w:r w:rsidRPr="00D06CB6">
        <w:rPr>
          <w:bCs/>
          <w:sz w:val="24"/>
          <w:szCs w:val="24"/>
        </w:rPr>
        <w:t xml:space="preserve"> Коренной причиной короткого замыкания между фазами «В» и «С» разъединителя ШР-2 ШСВ на ОРУ 220 </w:t>
      </w:r>
      <w:proofErr w:type="spellStart"/>
      <w:r w:rsidRPr="00D06CB6">
        <w:rPr>
          <w:bCs/>
          <w:sz w:val="24"/>
          <w:szCs w:val="24"/>
        </w:rPr>
        <w:t>кВ</w:t>
      </w:r>
      <w:proofErr w:type="spellEnd"/>
      <w:r w:rsidRPr="00D06CB6">
        <w:rPr>
          <w:bCs/>
          <w:sz w:val="24"/>
          <w:szCs w:val="24"/>
        </w:rPr>
        <w:t xml:space="preserve"> явился дефект изготовления разъединителя, выразившийся в заклинивании токоведущего узла шарикоподшипника контактного ножа фазы «С» </w:t>
      </w:r>
      <w:r w:rsidRPr="00D06CB6">
        <w:rPr>
          <w:bCs/>
          <w:sz w:val="24"/>
          <w:szCs w:val="24"/>
        </w:rPr>
        <w:lastRenderedPageBreak/>
        <w:t>разъединителя.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Код согласно НП-004-08: 5.2.3.</w:t>
      </w:r>
      <w:r w:rsidRPr="00D06CB6">
        <w:rPr>
          <w:b/>
          <w:bCs/>
          <w:sz w:val="24"/>
          <w:szCs w:val="24"/>
        </w:rPr>
        <w:t xml:space="preserve"> </w:t>
      </w:r>
      <w:r w:rsidRPr="00D06CB6">
        <w:rPr>
          <w:bCs/>
          <w:sz w:val="24"/>
          <w:szCs w:val="24"/>
        </w:rPr>
        <w:t>«Дефект изготовления».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Предприятие - изготовитель – ЗАО «ЗЭТО» г. Великие Луки.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 Коренной причиной короткого замыкания между фазами «В» и «С» разъединителя ШР-2 ШСВ на ОРУ 220 </w:t>
      </w:r>
      <w:proofErr w:type="spellStart"/>
      <w:r w:rsidRPr="00D06CB6">
        <w:rPr>
          <w:bCs/>
          <w:sz w:val="24"/>
          <w:szCs w:val="24"/>
        </w:rPr>
        <w:t>кВ</w:t>
      </w:r>
      <w:proofErr w:type="spellEnd"/>
      <w:r w:rsidRPr="00D06CB6">
        <w:rPr>
          <w:bCs/>
          <w:sz w:val="24"/>
          <w:szCs w:val="24"/>
        </w:rPr>
        <w:t xml:space="preserve"> явилось непринятие необходимых мер персоналом АЭС в части контроля подключения ошиновки без учета возможных отказов разъединителя.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Код согласно НП-004-08: 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5.2.9.</w:t>
      </w:r>
      <w:r w:rsidRPr="00D06CB6">
        <w:rPr>
          <w:b/>
          <w:bCs/>
          <w:sz w:val="24"/>
          <w:szCs w:val="24"/>
        </w:rPr>
        <w:t xml:space="preserve"> «</w:t>
      </w:r>
      <w:r w:rsidRPr="00D06CB6">
        <w:rPr>
          <w:bCs/>
          <w:sz w:val="24"/>
          <w:szCs w:val="24"/>
        </w:rPr>
        <w:t>Недостатки управления АС и недостатки организации эксплуатации АС»;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 xml:space="preserve">5.2.9.4. «Недостатки процедуры технического обслуживания и ремонта, </w:t>
      </w:r>
      <w:proofErr w:type="gramStart"/>
      <w:r w:rsidRPr="00D06CB6">
        <w:rPr>
          <w:bCs/>
          <w:sz w:val="24"/>
          <w:szCs w:val="24"/>
        </w:rPr>
        <w:t>выполняемых</w:t>
      </w:r>
      <w:proofErr w:type="gramEnd"/>
      <w:r w:rsidRPr="00D06CB6">
        <w:rPr>
          <w:bCs/>
          <w:sz w:val="24"/>
          <w:szCs w:val="24"/>
        </w:rPr>
        <w:t xml:space="preserve"> персоналом АС, включая контроль».</w:t>
      </w:r>
    </w:p>
    <w:p w:rsidR="006A0D1F" w:rsidRPr="00D06CB6" w:rsidRDefault="006A0D1F" w:rsidP="006A0D1F">
      <w:pPr>
        <w:ind w:firstLine="709"/>
        <w:jc w:val="both"/>
        <w:rPr>
          <w:bCs/>
          <w:sz w:val="24"/>
          <w:szCs w:val="24"/>
        </w:rPr>
      </w:pPr>
      <w:r w:rsidRPr="00D06CB6">
        <w:rPr>
          <w:bCs/>
          <w:sz w:val="24"/>
          <w:szCs w:val="24"/>
        </w:rPr>
        <w:t>Код согласно НП-004-08: 4.11. «</w:t>
      </w:r>
      <w:proofErr w:type="gramStart"/>
      <w:r w:rsidRPr="00D06CB6">
        <w:rPr>
          <w:bCs/>
          <w:sz w:val="24"/>
          <w:szCs w:val="24"/>
        </w:rPr>
        <w:t>Персонал</w:t>
      </w:r>
      <w:proofErr w:type="gramEnd"/>
      <w:r w:rsidRPr="00D06CB6">
        <w:rPr>
          <w:bCs/>
          <w:sz w:val="24"/>
          <w:szCs w:val="24"/>
        </w:rPr>
        <w:t xml:space="preserve"> допустивший ошибку (активное неправильное действие или бездействие персонала)»; 4.11.1. «Административно-технический (руководящий) персонал».</w:t>
      </w:r>
    </w:p>
    <w:p w:rsidR="006A0D1F" w:rsidRPr="00D06CB6" w:rsidRDefault="006A0D1F" w:rsidP="006A0D1F">
      <w:pPr>
        <w:pStyle w:val="1"/>
        <w:spacing w:before="120"/>
        <w:ind w:firstLine="680"/>
        <w:rPr>
          <w:b/>
          <w:sz w:val="24"/>
          <w:szCs w:val="24"/>
        </w:rPr>
      </w:pPr>
      <w:proofErr w:type="gramStart"/>
      <w:r w:rsidRPr="00D06CB6">
        <w:rPr>
          <w:b/>
          <w:sz w:val="24"/>
          <w:szCs w:val="24"/>
        </w:rPr>
        <w:t>Калининская</w:t>
      </w:r>
      <w:proofErr w:type="gramEnd"/>
      <w:r w:rsidRPr="00D06CB6">
        <w:rPr>
          <w:b/>
          <w:sz w:val="24"/>
          <w:szCs w:val="24"/>
        </w:rPr>
        <w:t xml:space="preserve"> АС</w:t>
      </w:r>
    </w:p>
    <w:p w:rsidR="006A0D1F" w:rsidRPr="00D06CB6" w:rsidRDefault="006A0D1F" w:rsidP="006A0D1F">
      <w:pPr>
        <w:ind w:firstLine="540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За 12 месяцев 2018 года на </w:t>
      </w:r>
      <w:proofErr w:type="gramStart"/>
      <w:r w:rsidRPr="00D06CB6">
        <w:rPr>
          <w:sz w:val="24"/>
          <w:szCs w:val="24"/>
        </w:rPr>
        <w:t>Калининской</w:t>
      </w:r>
      <w:proofErr w:type="gramEnd"/>
      <w:r w:rsidRPr="00D06CB6">
        <w:rPr>
          <w:sz w:val="24"/>
          <w:szCs w:val="24"/>
        </w:rPr>
        <w:t xml:space="preserve"> АЭС    произошло 6 нарушений, расследуемых в соответствии с НП-004-08. </w:t>
      </w:r>
    </w:p>
    <w:p w:rsidR="006A0D1F" w:rsidRPr="00D06CB6" w:rsidRDefault="006A0D1F" w:rsidP="006A0D1F">
      <w:pPr>
        <w:ind w:firstLine="540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(За 12 месяцев 2017 года на </w:t>
      </w:r>
      <w:proofErr w:type="gramStart"/>
      <w:r w:rsidRPr="00D06CB6">
        <w:rPr>
          <w:sz w:val="24"/>
          <w:szCs w:val="24"/>
        </w:rPr>
        <w:t>Калининской</w:t>
      </w:r>
      <w:proofErr w:type="gramEnd"/>
      <w:r w:rsidRPr="00D06CB6">
        <w:rPr>
          <w:sz w:val="24"/>
          <w:szCs w:val="24"/>
        </w:rPr>
        <w:t xml:space="preserve"> АЭС произошло 5 нарушений, расследуемых в соответствии с НП-004-08). </w:t>
      </w:r>
    </w:p>
    <w:p w:rsidR="006A0D1F" w:rsidRPr="00D06CB6" w:rsidRDefault="006A0D1F" w:rsidP="006A0D1F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539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 xml:space="preserve">02.01.2018. Энергоблок № 2. </w:t>
      </w:r>
      <w:r w:rsidRPr="00D06CB6">
        <w:rPr>
          <w:sz w:val="24"/>
          <w:szCs w:val="24"/>
        </w:rPr>
        <w:t>Срабатывание канала системы безопасности (БРУ-А), связанное с необходимостью выполнения функций безопасности по факту увеличения давления в ПГ при отключении энергоблока № 2 от сети из-за ослабления крепления лобовой части стержня № 45 статора генератора.</w:t>
      </w:r>
    </w:p>
    <w:p w:rsidR="006A0D1F" w:rsidRPr="00D06CB6" w:rsidRDefault="006A0D1F" w:rsidP="006A0D1F">
      <w:pPr>
        <w:spacing w:after="120"/>
        <w:ind w:firstLine="540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Отчет № 2КЛН-П06-01-01-18 от 02.02.2018. Непосредственные причины по словарю кодов НП-004-08 – 5.1.1.9 (деформация, перекос, сдвиг, ложное перемещение, разъединение, ослабление связи), 5.1.5.7 (недостаток компьютерного программного обеспечения). </w:t>
      </w:r>
      <w:proofErr w:type="gramStart"/>
      <w:r w:rsidRPr="00D06CB6">
        <w:rPr>
          <w:sz w:val="24"/>
          <w:szCs w:val="24"/>
        </w:rPr>
        <w:t xml:space="preserve">Коренные причины – 5.2.7 (недостатки ремонта, выполняемого сторонними (по отношению к АС) организациями) (ПАО «Силовые машины»), 5.2.8 (недостатки проектной, конструкторской и другой документации завода-изготовителя), 5.2.1 (ошибка конструирования (включая изменения) (НПП «Монолит </w:t>
      </w:r>
      <w:proofErr w:type="spellStart"/>
      <w:r w:rsidRPr="00D06CB6">
        <w:rPr>
          <w:sz w:val="24"/>
          <w:szCs w:val="24"/>
        </w:rPr>
        <w:t>Энерго</w:t>
      </w:r>
      <w:proofErr w:type="spellEnd"/>
      <w:r w:rsidRPr="00D06CB6">
        <w:rPr>
          <w:sz w:val="24"/>
          <w:szCs w:val="24"/>
        </w:rPr>
        <w:t>» Украина г. Харьков).</w:t>
      </w:r>
      <w:proofErr w:type="gramEnd"/>
    </w:p>
    <w:p w:rsidR="006A0D1F" w:rsidRPr="00D06CB6" w:rsidRDefault="006A0D1F" w:rsidP="006A0D1F">
      <w:pPr>
        <w:widowControl/>
        <w:numPr>
          <w:ilvl w:val="0"/>
          <w:numId w:val="1"/>
        </w:numPr>
        <w:tabs>
          <w:tab w:val="left" w:pos="993"/>
        </w:tabs>
        <w:ind w:left="0" w:firstLine="539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>14.02.2018. Энергоблок № 3.</w:t>
      </w:r>
      <w:r w:rsidRPr="00D06CB6">
        <w:rPr>
          <w:sz w:val="24"/>
          <w:szCs w:val="24"/>
        </w:rPr>
        <w:t xml:space="preserve"> Срабатывание канала системы безопасности, не связанное с выполнением функции безопасности, приведшее к разгрузке энергоблока № 3, вследствие ложной команды на закрытие </w:t>
      </w:r>
      <w:proofErr w:type="spellStart"/>
      <w:r w:rsidRPr="00D06CB6">
        <w:rPr>
          <w:sz w:val="24"/>
          <w:szCs w:val="24"/>
        </w:rPr>
        <w:t>пневмоотсечной</w:t>
      </w:r>
      <w:proofErr w:type="spellEnd"/>
      <w:r w:rsidRPr="00D06CB6">
        <w:rPr>
          <w:sz w:val="24"/>
          <w:szCs w:val="24"/>
        </w:rPr>
        <w:t xml:space="preserve"> арматуры 3YD50S05 на трубопроводе маслосистемы ГЦН - 1, 3.</w:t>
      </w:r>
    </w:p>
    <w:p w:rsidR="006A0D1F" w:rsidRPr="00D06CB6" w:rsidRDefault="006A0D1F" w:rsidP="006A0D1F">
      <w:pPr>
        <w:ind w:firstLine="540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Отчет № 3КЛН-П07-02-02-18 от 12.03.2018. Непосредственная причина по словарю кодов НП-004-08 - 5.1.5.1 (ложный сигнал). Коренная причина – 5.2.3 (дефект изготовления) (ООО «Московский завод «ФИЗПРИБОР»).</w:t>
      </w:r>
    </w:p>
    <w:p w:rsidR="006A0D1F" w:rsidRPr="00D06CB6" w:rsidRDefault="006A0D1F" w:rsidP="006A0D1F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539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>18.02.2018. Энергоблок № 1.</w:t>
      </w:r>
      <w:r w:rsidRPr="00D06CB6">
        <w:rPr>
          <w:sz w:val="24"/>
          <w:szCs w:val="24"/>
        </w:rPr>
        <w:t xml:space="preserve"> Неплановый ремонт энергоблока № 1 из-за сквозного дефекта в сварном </w:t>
      </w:r>
      <w:proofErr w:type="gramStart"/>
      <w:r w:rsidRPr="00D06CB6">
        <w:rPr>
          <w:sz w:val="24"/>
          <w:szCs w:val="24"/>
        </w:rPr>
        <w:t>соединении</w:t>
      </w:r>
      <w:proofErr w:type="gramEnd"/>
      <w:r w:rsidRPr="00D06CB6">
        <w:rPr>
          <w:sz w:val="24"/>
          <w:szCs w:val="24"/>
        </w:rPr>
        <w:t xml:space="preserve"> трубопровода системы организованных протечек до арматуры 1TY62S01.</w:t>
      </w:r>
    </w:p>
    <w:p w:rsidR="006A0D1F" w:rsidRPr="00D06CB6" w:rsidRDefault="006A0D1F" w:rsidP="006A0D1F">
      <w:pPr>
        <w:spacing w:after="120"/>
        <w:ind w:firstLine="53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Отчет № 1КЛН-П10-03-02-18 от 14.03.2018. Непосредственная причина по словарю кодов НП-004-08 - 5.1.1.3 (разрушение, усталость, дефект сварного шва, внутренний дефект материала). </w:t>
      </w:r>
      <w:proofErr w:type="gramStart"/>
      <w:r w:rsidRPr="00D06CB6">
        <w:rPr>
          <w:sz w:val="24"/>
          <w:szCs w:val="24"/>
        </w:rPr>
        <w:t>Коренная причина – 5.2.7 (недостатки ремонта, выполняемого сторонними (по отношению к АС) организациями) («</w:t>
      </w:r>
      <w:proofErr w:type="spellStart"/>
      <w:r w:rsidRPr="00D06CB6">
        <w:rPr>
          <w:sz w:val="24"/>
          <w:szCs w:val="24"/>
        </w:rPr>
        <w:t>Калининатомэнергоремонт</w:t>
      </w:r>
      <w:proofErr w:type="spellEnd"/>
      <w:r w:rsidRPr="00D06CB6">
        <w:rPr>
          <w:sz w:val="24"/>
          <w:szCs w:val="24"/>
        </w:rPr>
        <w:t>»  - филиал АО «</w:t>
      </w:r>
      <w:proofErr w:type="spellStart"/>
      <w:r w:rsidRPr="00D06CB6">
        <w:rPr>
          <w:sz w:val="24"/>
          <w:szCs w:val="24"/>
        </w:rPr>
        <w:t>Атомэнергоремонт</w:t>
      </w:r>
      <w:proofErr w:type="spellEnd"/>
      <w:r w:rsidRPr="00D06CB6">
        <w:rPr>
          <w:sz w:val="24"/>
          <w:szCs w:val="24"/>
        </w:rPr>
        <w:t>»).</w:t>
      </w:r>
      <w:proofErr w:type="gramEnd"/>
    </w:p>
    <w:p w:rsidR="006A0D1F" w:rsidRPr="00D06CB6" w:rsidRDefault="006A0D1F" w:rsidP="006A0D1F">
      <w:pPr>
        <w:widowControl/>
        <w:numPr>
          <w:ilvl w:val="0"/>
          <w:numId w:val="1"/>
        </w:numPr>
        <w:tabs>
          <w:tab w:val="left" w:pos="993"/>
        </w:tabs>
        <w:spacing w:before="240"/>
        <w:ind w:left="0" w:firstLine="539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 xml:space="preserve">23.02.2018. Энергоблок № 2. </w:t>
      </w:r>
      <w:r w:rsidRPr="00D06CB6">
        <w:rPr>
          <w:sz w:val="24"/>
          <w:szCs w:val="24"/>
        </w:rPr>
        <w:t xml:space="preserve">Срабатывание канала системы безопасности (БРУ-А), связанное с необходимостью выполнения функций безопасности при отключении турбоагрегата от сети вследствие отказа клапана регулирующего в схеме основного конденсата 2RM20S01 по причине откручивания штока от плунжера. </w:t>
      </w:r>
    </w:p>
    <w:p w:rsidR="006A0D1F" w:rsidRPr="00D06CB6" w:rsidRDefault="006A0D1F" w:rsidP="006A0D1F">
      <w:pPr>
        <w:ind w:firstLine="539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Отчет № 2КЛН-П06-04-02-18 от 20.03.2018. Непосредственная причина по словарю кодов НП-004-08 - 5.1.1.9 (деформация, перекос, сдвиг, ложное перемещение, разъединение, </w:t>
      </w:r>
      <w:r w:rsidRPr="00D06CB6">
        <w:rPr>
          <w:sz w:val="24"/>
          <w:szCs w:val="24"/>
        </w:rPr>
        <w:lastRenderedPageBreak/>
        <w:t xml:space="preserve">ослабление связи). </w:t>
      </w:r>
      <w:proofErr w:type="gramStart"/>
      <w:r w:rsidRPr="00D06CB6">
        <w:rPr>
          <w:sz w:val="24"/>
          <w:szCs w:val="24"/>
        </w:rPr>
        <w:t>Коренные причины – 5.2.1 (ошибка конструирования (включая изменения) (АО «</w:t>
      </w:r>
      <w:proofErr w:type="spellStart"/>
      <w:r w:rsidRPr="00D06CB6">
        <w:rPr>
          <w:sz w:val="24"/>
          <w:szCs w:val="24"/>
        </w:rPr>
        <w:t>Пензатяжпромарматура</w:t>
      </w:r>
      <w:proofErr w:type="spellEnd"/>
      <w:r w:rsidRPr="00D06CB6">
        <w:rPr>
          <w:sz w:val="24"/>
          <w:szCs w:val="24"/>
        </w:rPr>
        <w:t>»), 5.2.8 (недостатки проектной, конструкторской и другой документации завода-изготовителя).</w:t>
      </w:r>
      <w:proofErr w:type="gramEnd"/>
    </w:p>
    <w:p w:rsidR="006A0D1F" w:rsidRPr="00D06CB6" w:rsidRDefault="006A0D1F" w:rsidP="006A0D1F">
      <w:pPr>
        <w:pStyle w:val="a3"/>
        <w:widowControl/>
        <w:numPr>
          <w:ilvl w:val="0"/>
          <w:numId w:val="1"/>
        </w:numPr>
        <w:tabs>
          <w:tab w:val="left" w:pos="993"/>
        </w:tabs>
        <w:spacing w:before="120" w:after="0"/>
        <w:ind w:left="0" w:firstLine="567"/>
        <w:rPr>
          <w:sz w:val="24"/>
          <w:szCs w:val="24"/>
        </w:rPr>
      </w:pPr>
      <w:r w:rsidRPr="00D06CB6">
        <w:rPr>
          <w:b/>
          <w:sz w:val="24"/>
          <w:szCs w:val="24"/>
        </w:rPr>
        <w:t>16.06.2018. Энергоблок № 3.</w:t>
      </w:r>
      <w:r w:rsidRPr="00D06CB6">
        <w:rPr>
          <w:sz w:val="24"/>
          <w:szCs w:val="24"/>
        </w:rPr>
        <w:t xml:space="preserve"> Вывод энергоблока № 3 в неплановый ремонт для устранения течи теплоносителя первого контура,  образовавшейся по причине сквозного дефекта в основном металле трубки электронагревателя ТЭН КД 3YP10W22 по механизму электроискровой эрозии металла. </w:t>
      </w:r>
    </w:p>
    <w:p w:rsidR="006A0D1F" w:rsidRPr="00D06CB6" w:rsidRDefault="006A0D1F" w:rsidP="006A0D1F">
      <w:pPr>
        <w:pStyle w:val="a3"/>
        <w:tabs>
          <w:tab w:val="left" w:pos="993"/>
        </w:tabs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>Отчет № 3КЛН-П10-05-06-18 от 06.07.2018. Непосредственные причины по словарю кодов НП-004-08 - 5.1.1. (механические явления, процессы, состояния), 5.1.1.3 (разрушение, усталость, дефект сварного шва, внутренний дефект материала). Коренные причины – 5.2.1 (ошибка конструирования), 5.2.8 (недостатки проектной, конструкторской и другой документации завода-изготовителя ООО «О.З. ВНИИЭТО»).</w:t>
      </w:r>
    </w:p>
    <w:p w:rsidR="006A0D1F" w:rsidRPr="00D06CB6" w:rsidRDefault="006A0D1F" w:rsidP="006A0D1F">
      <w:pPr>
        <w:pStyle w:val="a3"/>
        <w:widowControl/>
        <w:numPr>
          <w:ilvl w:val="0"/>
          <w:numId w:val="1"/>
        </w:numPr>
        <w:spacing w:after="0"/>
        <w:ind w:left="0" w:firstLine="567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 xml:space="preserve"> 06.09.2018. Энергоблок № 2.</w:t>
      </w:r>
      <w:r w:rsidRPr="00D06CB6">
        <w:rPr>
          <w:sz w:val="24"/>
          <w:szCs w:val="24"/>
        </w:rPr>
        <w:t xml:space="preserve"> Отказ канала системы безопасности, выразившийся в отключении </w:t>
      </w:r>
      <w:proofErr w:type="gramStart"/>
      <w:r w:rsidRPr="00D06CB6">
        <w:rPr>
          <w:sz w:val="24"/>
          <w:szCs w:val="24"/>
        </w:rPr>
        <w:t>дизель-генератора</w:t>
      </w:r>
      <w:proofErr w:type="gramEnd"/>
      <w:r w:rsidRPr="00D06CB6">
        <w:rPr>
          <w:sz w:val="24"/>
          <w:szCs w:val="24"/>
        </w:rPr>
        <w:t xml:space="preserve"> 2GV защитой по температуре подшипника №1 по причине залпового заброса </w:t>
      </w:r>
      <w:proofErr w:type="spellStart"/>
      <w:r w:rsidRPr="00D06CB6">
        <w:rPr>
          <w:sz w:val="24"/>
          <w:szCs w:val="24"/>
        </w:rPr>
        <w:t>дрейссены</w:t>
      </w:r>
      <w:proofErr w:type="spellEnd"/>
      <w:r w:rsidRPr="00D06CB6">
        <w:rPr>
          <w:sz w:val="24"/>
          <w:szCs w:val="24"/>
        </w:rPr>
        <w:t xml:space="preserve"> в бак технической воды и маслоохладители. </w:t>
      </w:r>
    </w:p>
    <w:p w:rsidR="006A0D1F" w:rsidRPr="00D06CB6" w:rsidRDefault="006A0D1F" w:rsidP="006A0D1F">
      <w:pPr>
        <w:pStyle w:val="a3"/>
        <w:tabs>
          <w:tab w:val="left" w:pos="993"/>
        </w:tabs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Отчет № 2КЛН-П04-06-09-18 от 27.09.2018. Непосредственная причина по словарю кодов НП-004-08 - 5.1.1.12 (загрязнение, попадание инородных предметов). </w:t>
      </w:r>
      <w:proofErr w:type="gramStart"/>
      <w:r w:rsidRPr="00D06CB6">
        <w:rPr>
          <w:sz w:val="24"/>
          <w:szCs w:val="24"/>
        </w:rPr>
        <w:t>Коренные причины –</w:t>
      </w:r>
      <w:r w:rsidRPr="00D06CB6">
        <w:rPr>
          <w:iCs/>
          <w:sz w:val="24"/>
          <w:szCs w:val="24"/>
        </w:rPr>
        <w:t xml:space="preserve">5.2.9.2.2 (непринятие необходимых мер или несвоевременное их принятие по изменению схемных решений систем, конструкции элементов, проектных решений и проектной документации; а также принятие мер без согласования с проектной, конструкторской организациями, изготовителем оборудования (элементов); 5.2.9.2.3 </w:t>
      </w:r>
      <w:r w:rsidRPr="00D06CB6">
        <w:rPr>
          <w:sz w:val="24"/>
          <w:szCs w:val="24"/>
        </w:rPr>
        <w:t>–</w:t>
      </w:r>
      <w:r w:rsidRPr="00D06CB6">
        <w:rPr>
          <w:iCs/>
          <w:sz w:val="24"/>
          <w:szCs w:val="24"/>
        </w:rPr>
        <w:t xml:space="preserve"> (непринятие необходимых мер или несвоевременное их принятие по устранению выявленных недостатков).</w:t>
      </w:r>
      <w:proofErr w:type="gramEnd"/>
    </w:p>
    <w:p w:rsidR="006A0D1F" w:rsidRPr="00D06CB6" w:rsidRDefault="006A0D1F" w:rsidP="006A0D1F">
      <w:pPr>
        <w:pStyle w:val="a3"/>
        <w:spacing w:before="120" w:after="0"/>
        <w:ind w:firstLine="567"/>
        <w:jc w:val="both"/>
        <w:rPr>
          <w:sz w:val="24"/>
          <w:szCs w:val="24"/>
        </w:rPr>
      </w:pPr>
      <w:r w:rsidRPr="00D06CB6">
        <w:rPr>
          <w:b/>
          <w:sz w:val="24"/>
          <w:szCs w:val="24"/>
        </w:rPr>
        <w:t>НИИАР</w:t>
      </w:r>
    </w:p>
    <w:p w:rsidR="006A0D1F" w:rsidRPr="00D06CB6" w:rsidRDefault="006A0D1F" w:rsidP="006A0D1F">
      <w:pPr>
        <w:pStyle w:val="a3"/>
        <w:spacing w:after="0"/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За 12 месяцев 2018 года в ГНЦ НИИАР нарушений, расследуемых в </w:t>
      </w:r>
      <w:proofErr w:type="gramStart"/>
      <w:r w:rsidRPr="00D06CB6">
        <w:rPr>
          <w:sz w:val="24"/>
          <w:szCs w:val="24"/>
        </w:rPr>
        <w:t>соответствии</w:t>
      </w:r>
      <w:proofErr w:type="gramEnd"/>
      <w:r w:rsidRPr="00D06CB6">
        <w:rPr>
          <w:sz w:val="24"/>
          <w:szCs w:val="24"/>
        </w:rPr>
        <w:t xml:space="preserve"> с </w:t>
      </w:r>
      <w:r w:rsidRPr="00D06CB6">
        <w:rPr>
          <w:sz w:val="24"/>
          <w:szCs w:val="24"/>
        </w:rPr>
        <w:br/>
        <w:t xml:space="preserve">НП-027-10  не было. </w:t>
      </w:r>
    </w:p>
    <w:p w:rsidR="006A0D1F" w:rsidRPr="00D06CB6" w:rsidRDefault="006A0D1F" w:rsidP="006A0D1F">
      <w:pPr>
        <w:pStyle w:val="a3"/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(За 12 месяцев 2017 года в ГНЦ НИИАР произошло 2 нарушения, </w:t>
      </w:r>
      <w:proofErr w:type="gramStart"/>
      <w:r w:rsidRPr="00D06CB6">
        <w:rPr>
          <w:sz w:val="24"/>
          <w:szCs w:val="24"/>
        </w:rPr>
        <w:t>расследуемое</w:t>
      </w:r>
      <w:proofErr w:type="gramEnd"/>
      <w:r w:rsidRPr="00D06CB6">
        <w:rPr>
          <w:sz w:val="24"/>
          <w:szCs w:val="24"/>
        </w:rPr>
        <w:t xml:space="preserve"> в соответствии с НП-027-10).</w:t>
      </w:r>
    </w:p>
    <w:p w:rsidR="006A0D1F" w:rsidRPr="00D06CB6" w:rsidRDefault="006A0D1F" w:rsidP="006A0D1F">
      <w:pPr>
        <w:pStyle w:val="a3"/>
        <w:ind w:firstLine="567"/>
        <w:jc w:val="both"/>
        <w:rPr>
          <w:b/>
          <w:sz w:val="24"/>
          <w:szCs w:val="24"/>
        </w:rPr>
      </w:pPr>
      <w:r w:rsidRPr="00D06CB6">
        <w:rPr>
          <w:b/>
          <w:sz w:val="24"/>
          <w:szCs w:val="24"/>
        </w:rPr>
        <w:t>ОКБМ</w:t>
      </w:r>
    </w:p>
    <w:p w:rsidR="006A0D1F" w:rsidRPr="00D06CB6" w:rsidRDefault="006A0D1F" w:rsidP="006A0D1F">
      <w:pPr>
        <w:pStyle w:val="a3"/>
        <w:spacing w:after="0"/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За 12 месяцев 2018года в ОКБМ не произошло  нарушений, расследуемых в </w:t>
      </w:r>
      <w:proofErr w:type="gramStart"/>
      <w:r w:rsidRPr="00D06CB6">
        <w:rPr>
          <w:sz w:val="24"/>
          <w:szCs w:val="24"/>
        </w:rPr>
        <w:t>соответствии</w:t>
      </w:r>
      <w:proofErr w:type="gramEnd"/>
      <w:r w:rsidRPr="00D06CB6">
        <w:rPr>
          <w:sz w:val="24"/>
          <w:szCs w:val="24"/>
        </w:rPr>
        <w:t xml:space="preserve"> с НП-027-10.</w:t>
      </w:r>
    </w:p>
    <w:p w:rsidR="006A0D1F" w:rsidRPr="00D06CB6" w:rsidRDefault="006A0D1F" w:rsidP="006A0D1F">
      <w:pPr>
        <w:pStyle w:val="a3"/>
        <w:ind w:firstLine="567"/>
        <w:jc w:val="both"/>
        <w:rPr>
          <w:sz w:val="24"/>
          <w:szCs w:val="24"/>
        </w:rPr>
      </w:pPr>
      <w:r w:rsidRPr="00D06CB6">
        <w:rPr>
          <w:sz w:val="24"/>
          <w:szCs w:val="24"/>
        </w:rPr>
        <w:t xml:space="preserve">(За 12 месяцев 2017 года в ОКБМ нарушений, расследуемых в </w:t>
      </w:r>
      <w:proofErr w:type="gramStart"/>
      <w:r w:rsidRPr="00D06CB6">
        <w:rPr>
          <w:sz w:val="24"/>
          <w:szCs w:val="24"/>
        </w:rPr>
        <w:t>соответствии</w:t>
      </w:r>
      <w:proofErr w:type="gramEnd"/>
      <w:r w:rsidRPr="00D06CB6">
        <w:rPr>
          <w:sz w:val="24"/>
          <w:szCs w:val="24"/>
        </w:rPr>
        <w:t xml:space="preserve"> с НП-027-10 не было).</w:t>
      </w:r>
    </w:p>
    <w:p w:rsidR="006A0D1F" w:rsidRPr="00D06CB6" w:rsidRDefault="006A0D1F" w:rsidP="006A0D1F">
      <w:pPr>
        <w:pStyle w:val="1"/>
        <w:spacing w:before="240"/>
        <w:ind w:firstLine="567"/>
        <w:rPr>
          <w:b/>
          <w:iCs/>
          <w:sz w:val="24"/>
          <w:szCs w:val="24"/>
        </w:rPr>
      </w:pPr>
      <w:r w:rsidRPr="00D06CB6">
        <w:rPr>
          <w:b/>
          <w:iCs/>
          <w:sz w:val="24"/>
          <w:szCs w:val="24"/>
        </w:rPr>
        <w:t>2. Обобщенный анализ всех выявленных нарушений (причины нарушений, обстоятельства, способствующие их возникновению, принятые меры по устранению и предупреждению нарушений).</w:t>
      </w:r>
    </w:p>
    <w:p w:rsidR="006A0D1F" w:rsidRPr="00D06CB6" w:rsidRDefault="006A0D1F" w:rsidP="006A0D1F">
      <w:pPr>
        <w:pStyle w:val="a5"/>
        <w:ind w:firstLine="567"/>
        <w:rPr>
          <w:iCs/>
          <w:sz w:val="24"/>
          <w:szCs w:val="24"/>
        </w:rPr>
      </w:pPr>
      <w:r w:rsidRPr="00D06CB6">
        <w:rPr>
          <w:iCs/>
          <w:sz w:val="24"/>
          <w:szCs w:val="24"/>
        </w:rPr>
        <w:t>Анализ причин и условий, выявленных при инспекциях нарушений требований к обеспечению безопасности.</w:t>
      </w:r>
    </w:p>
    <w:p w:rsidR="006A0D1F" w:rsidRPr="00D06CB6" w:rsidRDefault="006A0D1F" w:rsidP="006A0D1F">
      <w:pPr>
        <w:pStyle w:val="1"/>
        <w:spacing w:before="120"/>
        <w:ind w:firstLine="567"/>
        <w:rPr>
          <w:sz w:val="24"/>
          <w:szCs w:val="24"/>
        </w:rPr>
      </w:pPr>
      <w:r w:rsidRPr="00D06CB6">
        <w:rPr>
          <w:sz w:val="24"/>
          <w:szCs w:val="24"/>
        </w:rPr>
        <w:t xml:space="preserve">За отчетный период выданы 12 предписывающих документов по факту нарушения 18 пунктов Норм и Правил в ОИАЭ и УДЛ и одно </w:t>
      </w:r>
      <w:proofErr w:type="gramStart"/>
      <w:r w:rsidRPr="00D06CB6">
        <w:rPr>
          <w:sz w:val="24"/>
          <w:szCs w:val="24"/>
        </w:rPr>
        <w:t>предостережении</w:t>
      </w:r>
      <w:proofErr w:type="gramEnd"/>
      <w:r w:rsidRPr="00D06CB6">
        <w:rPr>
          <w:sz w:val="24"/>
          <w:szCs w:val="24"/>
        </w:rPr>
        <w:t>.</w:t>
      </w:r>
    </w:p>
    <w:p w:rsidR="006A0D1F" w:rsidRPr="00C867BC" w:rsidRDefault="006A0D1F" w:rsidP="006A0D1F">
      <w:pPr>
        <w:pStyle w:val="1"/>
        <w:ind w:firstLine="567"/>
        <w:rPr>
          <w:sz w:val="24"/>
          <w:szCs w:val="24"/>
        </w:rPr>
      </w:pPr>
      <w:r w:rsidRPr="00D06CB6">
        <w:rPr>
          <w:sz w:val="24"/>
          <w:szCs w:val="24"/>
        </w:rPr>
        <w:t xml:space="preserve">Анализ </w:t>
      </w:r>
      <w:proofErr w:type="gramStart"/>
      <w:r w:rsidRPr="00D06CB6">
        <w:rPr>
          <w:sz w:val="24"/>
          <w:szCs w:val="24"/>
        </w:rPr>
        <w:t>причин, приведших к нарушениям требований по обеспечению безопасности в отчетном периоде показывает</w:t>
      </w:r>
      <w:proofErr w:type="gramEnd"/>
      <w:r w:rsidRPr="00D06CB6">
        <w:rPr>
          <w:sz w:val="24"/>
          <w:szCs w:val="24"/>
        </w:rPr>
        <w:t>, что основной причиной является отсутствие должного контроля и внимания со стороны руководства поднадзорных предприятий за соблюдением ФНП и УДЛ.</w:t>
      </w:r>
    </w:p>
    <w:p w:rsidR="006A0D1F" w:rsidRDefault="006A0D1F" w:rsidP="006A0D1F"/>
    <w:p w:rsidR="006A0D1F" w:rsidRPr="00296E25" w:rsidRDefault="006A0D1F" w:rsidP="006A0D1F">
      <w:pPr>
        <w:spacing w:before="120"/>
        <w:ind w:firstLine="720"/>
        <w:jc w:val="both"/>
      </w:pPr>
    </w:p>
    <w:p w:rsidR="00225531" w:rsidRDefault="00225531"/>
    <w:sectPr w:rsidR="00225531" w:rsidSect="00116698">
      <w:footerReference w:type="default" r:id="rId8"/>
      <w:pgSz w:w="11906" w:h="16838"/>
      <w:pgMar w:top="825" w:right="849" w:bottom="1134" w:left="1418" w:header="284" w:footer="2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33" w:rsidRDefault="00627833">
      <w:r>
        <w:separator/>
      </w:r>
    </w:p>
  </w:endnote>
  <w:endnote w:type="continuationSeparator" w:id="0">
    <w:p w:rsidR="00627833" w:rsidRDefault="006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B6" w:rsidRDefault="006A0D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0869">
      <w:rPr>
        <w:noProof/>
      </w:rPr>
      <w:t>3</w:t>
    </w:r>
    <w:r>
      <w:fldChar w:fldCharType="end"/>
    </w:r>
  </w:p>
  <w:p w:rsidR="00F17776" w:rsidRDefault="00627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33" w:rsidRDefault="00627833">
      <w:r>
        <w:separator/>
      </w:r>
    </w:p>
  </w:footnote>
  <w:footnote w:type="continuationSeparator" w:id="0">
    <w:p w:rsidR="00627833" w:rsidRDefault="0062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6A51"/>
    <w:multiLevelType w:val="hybridMultilevel"/>
    <w:tmpl w:val="485413D4"/>
    <w:lvl w:ilvl="0" w:tplc="A8C080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2E2D70"/>
    <w:multiLevelType w:val="hybridMultilevel"/>
    <w:tmpl w:val="3EACC1A0"/>
    <w:lvl w:ilvl="0" w:tplc="04190011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1"/>
    <w:rsid w:val="00150869"/>
    <w:rsid w:val="00225531"/>
    <w:rsid w:val="00627833"/>
    <w:rsid w:val="006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D1F"/>
    <w:pPr>
      <w:spacing w:after="120"/>
    </w:pPr>
  </w:style>
  <w:style w:type="character" w:customStyle="1" w:styleId="a4">
    <w:name w:val="Основной текст Знак"/>
    <w:basedOn w:val="a0"/>
    <w:link w:val="a3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0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A0D1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.Обычный1"/>
    <w:rsid w:val="006A0D1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 1"/>
    <w:basedOn w:val="1"/>
    <w:rsid w:val="006A0D1F"/>
    <w:pPr>
      <w:ind w:firstLine="284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A0D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D1F"/>
    <w:pPr>
      <w:spacing w:after="120"/>
    </w:pPr>
  </w:style>
  <w:style w:type="character" w:customStyle="1" w:styleId="a4">
    <w:name w:val="Основной текст Знак"/>
    <w:basedOn w:val="a0"/>
    <w:link w:val="a3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0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A0D1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.Обычный1"/>
    <w:rsid w:val="006A0D1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 1"/>
    <w:basedOn w:val="1"/>
    <w:rsid w:val="006A0D1F"/>
    <w:pPr>
      <w:ind w:firstLine="284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A0D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Михайловна</dc:creator>
  <cp:lastModifiedBy>Куликова Елена Михайловна</cp:lastModifiedBy>
  <cp:revision>2</cp:revision>
  <dcterms:created xsi:type="dcterms:W3CDTF">2019-04-04T05:09:00Z</dcterms:created>
  <dcterms:modified xsi:type="dcterms:W3CDTF">2019-04-04T05:09:00Z</dcterms:modified>
</cp:coreProperties>
</file>